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Pr="002A40E4" w:rsidR="00CB0948">
        <w:t>07</w:t>
      </w:r>
      <w:r w:rsidR="001A4358">
        <w:t>73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Pr="002A40E4" w:rsidR="00BA7FC8">
        <w:rPr>
          <w:b w:val="0"/>
          <w:sz w:val="27"/>
          <w:szCs w:val="27"/>
        </w:rPr>
        <w:t xml:space="preserve">     </w:t>
      </w:r>
      <w:r w:rsidR="00AB06DB">
        <w:rPr>
          <w:b w:val="0"/>
          <w:sz w:val="27"/>
          <w:szCs w:val="27"/>
        </w:rPr>
        <w:t>05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="00AB06DB">
        <w:rPr>
          <w:b w:val="0"/>
          <w:color w:val="000000"/>
          <w:sz w:val="27"/>
          <w:szCs w:val="27"/>
        </w:rPr>
        <w:t>июл</w:t>
      </w:r>
      <w:r w:rsidRPr="002A40E4" w:rsidR="00CB0948">
        <w:rPr>
          <w:b w:val="0"/>
          <w:color w:val="000000"/>
          <w:sz w:val="27"/>
          <w:szCs w:val="27"/>
        </w:rPr>
        <w:t>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="001A4358">
        <w:rPr>
          <w:color w:val="000099"/>
          <w:sz w:val="27"/>
          <w:szCs w:val="27"/>
        </w:rPr>
        <w:t>Садыкова А.А</w:t>
      </w:r>
      <w:r w:rsidRPr="002A40E4" w:rsidR="00CB0948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="001A4358">
        <w:rPr>
          <w:color w:val="000099"/>
          <w:sz w:val="27"/>
          <w:szCs w:val="27"/>
        </w:rPr>
        <w:t xml:space="preserve">Садыкова Альберта </w:t>
      </w:r>
      <w:r w:rsidR="001A4358">
        <w:rPr>
          <w:color w:val="000099"/>
          <w:sz w:val="27"/>
          <w:szCs w:val="27"/>
        </w:rPr>
        <w:t>Анваровича</w:t>
      </w:r>
      <w:r w:rsidRPr="00D24B1A">
        <w:rPr>
          <w:color w:val="000099"/>
          <w:sz w:val="27"/>
          <w:szCs w:val="27"/>
        </w:rPr>
        <w:t>…….</w:t>
      </w:r>
      <w:r w:rsidRPr="00D24B1A">
        <w:rPr>
          <w:color w:val="000099"/>
          <w:sz w:val="27"/>
          <w:szCs w:val="27"/>
        </w:rPr>
        <w:t>…….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 w:rsidRPr="001A4358">
        <w:rPr>
          <w:color w:val="000099"/>
          <w:sz w:val="27"/>
          <w:szCs w:val="27"/>
        </w:rPr>
        <w:t>Садыков А.А</w:t>
      </w:r>
      <w:r w:rsidRPr="002A40E4" w:rsidR="00D42BEC">
        <w:rPr>
          <w:color w:val="000099"/>
          <w:sz w:val="27"/>
          <w:szCs w:val="27"/>
        </w:rPr>
        <w:t xml:space="preserve">. </w:t>
      </w:r>
      <w:r w:rsidR="00AB06DB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5</w:t>
      </w:r>
      <w:r w:rsidRPr="002A40E4" w:rsidR="000B6D09">
        <w:rPr>
          <w:color w:val="000099"/>
          <w:sz w:val="27"/>
          <w:szCs w:val="27"/>
        </w:rPr>
        <w:t>.0</w:t>
      </w:r>
      <w:r w:rsidR="00AB06DB">
        <w:rPr>
          <w:color w:val="000099"/>
          <w:sz w:val="27"/>
          <w:szCs w:val="27"/>
        </w:rPr>
        <w:t>7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>
        <w:rPr>
          <w:sz w:val="27"/>
          <w:szCs w:val="27"/>
        </w:rPr>
        <w:t>09</w:t>
      </w:r>
      <w:r w:rsidRPr="002A40E4" w:rsidR="00D42BEC">
        <w:rPr>
          <w:sz w:val="27"/>
          <w:szCs w:val="27"/>
        </w:rPr>
        <w:t xml:space="preserve"> час</w:t>
      </w:r>
      <w:r w:rsidR="00AB06DB">
        <w:rPr>
          <w:sz w:val="27"/>
          <w:szCs w:val="27"/>
        </w:rPr>
        <w:t>ов</w:t>
      </w:r>
      <w:r w:rsidRPr="002A40E4" w:rsidR="00D42BEC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="00AB06DB">
        <w:rPr>
          <w:sz w:val="27"/>
          <w:szCs w:val="27"/>
        </w:rPr>
        <w:t>0</w:t>
      </w:r>
      <w:r w:rsidRPr="002A40E4" w:rsidR="00D42BEC">
        <w:rPr>
          <w:sz w:val="27"/>
          <w:szCs w:val="27"/>
        </w:rPr>
        <w:t xml:space="preserve"> минут по ул. </w:t>
      </w:r>
      <w:r>
        <w:rPr>
          <w:sz w:val="27"/>
          <w:szCs w:val="27"/>
        </w:rPr>
        <w:t>Чехова</w:t>
      </w:r>
      <w:r w:rsidRPr="002A40E4" w:rsidR="003D442E">
        <w:rPr>
          <w:sz w:val="27"/>
          <w:szCs w:val="27"/>
        </w:rPr>
        <w:t xml:space="preserve">, </w:t>
      </w:r>
      <w:r>
        <w:rPr>
          <w:sz w:val="27"/>
          <w:szCs w:val="27"/>
        </w:rPr>
        <w:t>д. 8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D24B1A">
        <w:rPr>
          <w:sz w:val="27"/>
          <w:szCs w:val="27"/>
        </w:rPr>
        <w:t>…….</w:t>
      </w:r>
      <w:r w:rsidRPr="00D24B1A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, государственный регистрационный знак </w:t>
      </w:r>
      <w:r w:rsidRPr="00D24B1A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>, тем самым совершил административное правонарушение,</w:t>
      </w:r>
      <w:r w:rsidRPr="002A40E4">
        <w:rPr>
          <w:sz w:val="27"/>
          <w:szCs w:val="27"/>
        </w:rPr>
        <w:t xml:space="preserve"> ответственность за которое предусмотрена частью 2 статьи 12.7 Кодекса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="001A4358">
        <w:rPr>
          <w:color w:val="000099"/>
          <w:sz w:val="27"/>
          <w:szCs w:val="27"/>
        </w:rPr>
        <w:t>Садыков</w:t>
      </w:r>
      <w:r w:rsidRPr="001A4358" w:rsidR="001A4358">
        <w:rPr>
          <w:color w:val="000099"/>
          <w:sz w:val="27"/>
          <w:szCs w:val="27"/>
        </w:rPr>
        <w:t xml:space="preserve"> А.А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Выслушав лицо, привлекаемое к административной ответственности, изучив материалы дела, суд пришел к убеждению, что вина </w:t>
      </w:r>
      <w:r w:rsidRPr="001A4358" w:rsidR="001A4358">
        <w:rPr>
          <w:color w:val="000099"/>
          <w:sz w:val="27"/>
          <w:szCs w:val="27"/>
        </w:rPr>
        <w:t>Садыкова А.А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 протоколом об адми</w:t>
      </w:r>
      <w:r w:rsidRPr="002A40E4" w:rsidR="00E5405B">
        <w:rPr>
          <w:sz w:val="27"/>
          <w:szCs w:val="27"/>
        </w:rPr>
        <w:t>нистра</w:t>
      </w:r>
      <w:r w:rsidR="00AB06DB">
        <w:rPr>
          <w:sz w:val="27"/>
          <w:szCs w:val="27"/>
        </w:rPr>
        <w:t xml:space="preserve">тивном правонарушении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Pr="002A40E4" w:rsidR="001A4B53">
        <w:rPr>
          <w:sz w:val="27"/>
          <w:szCs w:val="27"/>
        </w:rPr>
        <w:t xml:space="preserve"> </w:t>
      </w:r>
      <w:r w:rsidRPr="002A40E4" w:rsidR="003D442E">
        <w:rPr>
          <w:sz w:val="27"/>
          <w:szCs w:val="27"/>
        </w:rPr>
        <w:t xml:space="preserve">№ </w:t>
      </w:r>
      <w:r w:rsidR="001A4358">
        <w:rPr>
          <w:sz w:val="27"/>
          <w:szCs w:val="27"/>
        </w:rPr>
        <w:t>676721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="00AB06DB">
        <w:rPr>
          <w:sz w:val="27"/>
          <w:szCs w:val="27"/>
        </w:rPr>
        <w:t>0</w:t>
      </w:r>
      <w:r w:rsidR="001A4358">
        <w:rPr>
          <w:sz w:val="27"/>
          <w:szCs w:val="27"/>
        </w:rPr>
        <w:t>5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Pr="001A4358" w:rsidR="001A4358">
        <w:rPr>
          <w:color w:val="000099"/>
          <w:sz w:val="27"/>
          <w:szCs w:val="27"/>
        </w:rPr>
        <w:t>Садыков А.А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="00AB06DB">
        <w:rPr>
          <w:color w:val="000099"/>
          <w:sz w:val="27"/>
          <w:szCs w:val="27"/>
        </w:rPr>
        <w:t>0</w:t>
      </w:r>
      <w:r w:rsidR="001A4358">
        <w:rPr>
          <w:color w:val="000099"/>
          <w:sz w:val="27"/>
          <w:szCs w:val="27"/>
        </w:rPr>
        <w:t>5</w:t>
      </w:r>
      <w:r w:rsidRPr="002A40E4" w:rsidR="00D157F0">
        <w:rPr>
          <w:color w:val="000099"/>
          <w:sz w:val="27"/>
          <w:szCs w:val="27"/>
        </w:rPr>
        <w:t>.</w:t>
      </w:r>
      <w:r w:rsidRPr="002A40E4" w:rsidR="000B6D09">
        <w:rPr>
          <w:color w:val="000099"/>
          <w:sz w:val="27"/>
          <w:szCs w:val="27"/>
        </w:rPr>
        <w:t>0</w:t>
      </w:r>
      <w:r w:rsidR="00AB06DB">
        <w:rPr>
          <w:color w:val="000099"/>
          <w:sz w:val="27"/>
          <w:szCs w:val="27"/>
        </w:rPr>
        <w:t>7</w:t>
      </w:r>
      <w:r w:rsidRPr="002A40E4" w:rsidR="00934C6B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934C6B">
        <w:rPr>
          <w:color w:val="000099"/>
          <w:sz w:val="27"/>
          <w:szCs w:val="27"/>
        </w:rPr>
        <w:t xml:space="preserve"> в </w:t>
      </w:r>
      <w:r w:rsidR="001A4358">
        <w:rPr>
          <w:color w:val="000099"/>
          <w:sz w:val="27"/>
          <w:szCs w:val="27"/>
        </w:rPr>
        <w:t>09</w:t>
      </w:r>
      <w:r w:rsidRPr="002A40E4" w:rsidR="00D157F0">
        <w:rPr>
          <w:color w:val="000099"/>
          <w:sz w:val="27"/>
          <w:szCs w:val="27"/>
        </w:rPr>
        <w:t xml:space="preserve"> час</w:t>
      </w:r>
      <w:r w:rsidR="00AB06DB">
        <w:rPr>
          <w:color w:val="000099"/>
          <w:sz w:val="27"/>
          <w:szCs w:val="27"/>
        </w:rPr>
        <w:t>ов</w:t>
      </w:r>
      <w:r w:rsidRPr="002A40E4" w:rsidR="00D157F0">
        <w:rPr>
          <w:color w:val="000099"/>
          <w:sz w:val="27"/>
          <w:szCs w:val="27"/>
        </w:rPr>
        <w:t xml:space="preserve"> </w:t>
      </w:r>
      <w:r w:rsidR="001A4358">
        <w:rPr>
          <w:color w:val="000099"/>
          <w:sz w:val="27"/>
          <w:szCs w:val="27"/>
        </w:rPr>
        <w:t>3</w:t>
      </w:r>
      <w:r w:rsidR="00AB06DB">
        <w:rPr>
          <w:color w:val="000099"/>
          <w:sz w:val="27"/>
          <w:szCs w:val="27"/>
        </w:rPr>
        <w:t>0</w:t>
      </w:r>
      <w:r w:rsidRPr="002A40E4" w:rsidR="001A4B53">
        <w:rPr>
          <w:color w:val="000099"/>
          <w:sz w:val="27"/>
          <w:szCs w:val="27"/>
        </w:rPr>
        <w:t xml:space="preserve"> минут по ул. </w:t>
      </w:r>
      <w:r w:rsidR="001A4358">
        <w:rPr>
          <w:sz w:val="27"/>
          <w:szCs w:val="27"/>
        </w:rPr>
        <w:t>Чехова</w:t>
      </w:r>
      <w:r w:rsidRPr="002A40E4" w:rsidR="00702669">
        <w:rPr>
          <w:sz w:val="27"/>
          <w:szCs w:val="27"/>
        </w:rPr>
        <w:t xml:space="preserve">, д. </w:t>
      </w:r>
      <w:r w:rsidR="001A4358">
        <w:rPr>
          <w:sz w:val="27"/>
          <w:szCs w:val="27"/>
        </w:rPr>
        <w:t>8</w:t>
      </w:r>
      <w:r w:rsidRPr="002A40E4" w:rsidR="00702669">
        <w:rPr>
          <w:sz w:val="27"/>
          <w:szCs w:val="27"/>
        </w:rPr>
        <w:t xml:space="preserve"> </w:t>
      </w:r>
      <w:r w:rsidRPr="002A40E4" w:rsidR="000B6D09">
        <w:rPr>
          <w:sz w:val="27"/>
          <w:szCs w:val="27"/>
        </w:rPr>
        <w:t>в г. Сургуте ХМАО-Югре, управля</w:t>
      </w:r>
      <w:r w:rsidR="0018262E">
        <w:rPr>
          <w:sz w:val="27"/>
          <w:szCs w:val="27"/>
        </w:rPr>
        <w:t>л</w:t>
      </w:r>
      <w:r w:rsidRPr="002A40E4" w:rsidR="000B6D09">
        <w:rPr>
          <w:sz w:val="27"/>
          <w:szCs w:val="27"/>
        </w:rPr>
        <w:t xml:space="preserve"> транспортным </w:t>
      </w:r>
      <w:r w:rsidRPr="00D24B1A">
        <w:rPr>
          <w:sz w:val="27"/>
          <w:szCs w:val="27"/>
        </w:rPr>
        <w:t>…….…….</w:t>
      </w:r>
      <w:r w:rsidRPr="001A4358" w:rsidR="001A4358">
        <w:rPr>
          <w:sz w:val="27"/>
          <w:szCs w:val="27"/>
        </w:rPr>
        <w:t xml:space="preserve">, государственный регистрационный знак </w:t>
      </w:r>
      <w:r w:rsidRPr="00D24B1A">
        <w:rPr>
          <w:sz w:val="27"/>
          <w:szCs w:val="27"/>
        </w:rPr>
        <w:t>…….…….</w:t>
      </w:r>
      <w:r w:rsidRPr="002A40E4" w:rsidR="00D157F0">
        <w:rPr>
          <w:color w:val="000099"/>
          <w:sz w:val="27"/>
          <w:szCs w:val="27"/>
        </w:rPr>
        <w:t>, будучи лишенным права управления транспортными средствами, в нарушение п. 2.1.1 ПДД РФ</w:t>
      </w:r>
      <w:r w:rsidRPr="002A40E4" w:rsidR="00D91E10">
        <w:rPr>
          <w:sz w:val="27"/>
          <w:szCs w:val="27"/>
        </w:rPr>
        <w:t xml:space="preserve">, </w:t>
      </w:r>
      <w:r w:rsidRPr="001A4358" w:rsidR="001A4358">
        <w:rPr>
          <w:color w:val="000099"/>
          <w:sz w:val="27"/>
          <w:szCs w:val="27"/>
        </w:rPr>
        <w:t>Садыков</w:t>
      </w:r>
      <w:r w:rsidR="001A4358">
        <w:rPr>
          <w:color w:val="000099"/>
          <w:sz w:val="27"/>
          <w:szCs w:val="27"/>
        </w:rPr>
        <w:t>у</w:t>
      </w:r>
      <w:r w:rsidRPr="001A4358" w:rsidR="001A4358">
        <w:rPr>
          <w:color w:val="000099"/>
          <w:sz w:val="27"/>
          <w:szCs w:val="27"/>
        </w:rPr>
        <w:t xml:space="preserve"> А.А</w:t>
      </w:r>
      <w:r w:rsidRPr="002A40E4" w:rsidR="00306139">
        <w:rPr>
          <w:color w:val="000099"/>
          <w:sz w:val="27"/>
          <w:szCs w:val="27"/>
        </w:rPr>
        <w:t>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протоколом 86 ПК № 0</w:t>
      </w:r>
      <w:r w:rsidR="001A4358">
        <w:rPr>
          <w:sz w:val="27"/>
          <w:szCs w:val="27"/>
        </w:rPr>
        <w:t>60333</w:t>
      </w:r>
      <w:r w:rsidRPr="002A40E4" w:rsidR="00CB0948">
        <w:rPr>
          <w:sz w:val="27"/>
          <w:szCs w:val="27"/>
        </w:rPr>
        <w:t xml:space="preserve"> от </w:t>
      </w:r>
      <w:r w:rsidR="00AB06DB">
        <w:rPr>
          <w:sz w:val="27"/>
          <w:szCs w:val="27"/>
        </w:rPr>
        <w:t>0</w:t>
      </w:r>
      <w:r w:rsidR="001A4358">
        <w:rPr>
          <w:sz w:val="27"/>
          <w:szCs w:val="27"/>
        </w:rPr>
        <w:t>5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 от управления транспортными средствами, согласно которому </w:t>
      </w:r>
      <w:r w:rsidRPr="001A4358" w:rsidR="001A4358">
        <w:rPr>
          <w:color w:val="000099"/>
          <w:sz w:val="27"/>
          <w:szCs w:val="27"/>
        </w:rPr>
        <w:t>Садыков А.А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="00AB06DB">
        <w:rPr>
          <w:sz w:val="27"/>
          <w:szCs w:val="27"/>
        </w:rPr>
        <w:t>0</w:t>
      </w:r>
      <w:r w:rsidR="001A4358">
        <w:rPr>
          <w:sz w:val="27"/>
          <w:szCs w:val="27"/>
        </w:rPr>
        <w:t>5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="001A4358">
        <w:rPr>
          <w:sz w:val="27"/>
          <w:szCs w:val="27"/>
        </w:rPr>
        <w:t>09</w:t>
      </w:r>
      <w:r w:rsidRPr="002A40E4">
        <w:rPr>
          <w:sz w:val="27"/>
          <w:szCs w:val="27"/>
        </w:rPr>
        <w:t xml:space="preserve"> час</w:t>
      </w:r>
      <w:r w:rsidRPr="002A40E4" w:rsidR="007518B8">
        <w:rPr>
          <w:sz w:val="27"/>
          <w:szCs w:val="27"/>
        </w:rPr>
        <w:t xml:space="preserve"> </w:t>
      </w:r>
      <w:r w:rsidR="001A4358">
        <w:rPr>
          <w:sz w:val="27"/>
          <w:szCs w:val="27"/>
        </w:rPr>
        <w:t>3</w:t>
      </w:r>
      <w:r w:rsidR="00AB06DB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Pr="002A40E4" w:rsidR="001C5711">
        <w:rPr>
          <w:sz w:val="27"/>
          <w:szCs w:val="27"/>
        </w:rPr>
        <w:t>рапорт</w:t>
      </w:r>
      <w:r w:rsidRPr="002A40E4" w:rsidR="005F75CC">
        <w:rPr>
          <w:sz w:val="27"/>
          <w:szCs w:val="27"/>
        </w:rPr>
        <w:t>ом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ИДПС</w:t>
      </w:r>
      <w:r w:rsidRPr="002A40E4">
        <w:rPr>
          <w:sz w:val="27"/>
          <w:szCs w:val="27"/>
        </w:rPr>
        <w:t xml:space="preserve"> ОБДПС Г</w:t>
      </w:r>
      <w:r w:rsidRPr="002A40E4" w:rsidR="005F75CC">
        <w:rPr>
          <w:sz w:val="27"/>
          <w:szCs w:val="27"/>
        </w:rPr>
        <w:t>АИ</w:t>
      </w:r>
      <w:r w:rsidRPr="002A40E4">
        <w:rPr>
          <w:sz w:val="27"/>
          <w:szCs w:val="27"/>
        </w:rPr>
        <w:t xml:space="preserve"> УМВД России по г. Сургу</w:t>
      </w:r>
      <w:r w:rsidRPr="002A40E4">
        <w:rPr>
          <w:sz w:val="27"/>
          <w:szCs w:val="27"/>
        </w:rPr>
        <w:t xml:space="preserve">ту, в котором изложены обстоятельства совершения правонарушения от </w:t>
      </w:r>
      <w:r w:rsidR="00AB06DB">
        <w:rPr>
          <w:sz w:val="27"/>
          <w:szCs w:val="27"/>
        </w:rPr>
        <w:t>0</w:t>
      </w:r>
      <w:r w:rsidR="001A4358">
        <w:rPr>
          <w:sz w:val="27"/>
          <w:szCs w:val="27"/>
        </w:rPr>
        <w:t>5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копией постановления от </w:t>
      </w:r>
      <w:r w:rsidR="001A4358">
        <w:rPr>
          <w:sz w:val="27"/>
          <w:szCs w:val="27"/>
        </w:rPr>
        <w:t>08</w:t>
      </w:r>
      <w:r w:rsidRPr="002A40E4">
        <w:rPr>
          <w:sz w:val="27"/>
          <w:szCs w:val="27"/>
        </w:rPr>
        <w:t>.</w:t>
      </w:r>
      <w:r w:rsidR="001A4358">
        <w:rPr>
          <w:sz w:val="27"/>
          <w:szCs w:val="27"/>
        </w:rPr>
        <w:t>05</w:t>
      </w:r>
      <w:r w:rsidRPr="002A40E4">
        <w:rPr>
          <w:sz w:val="27"/>
          <w:szCs w:val="27"/>
        </w:rPr>
        <w:t>.202</w:t>
      </w:r>
      <w:r w:rsidR="001A4358">
        <w:rPr>
          <w:sz w:val="27"/>
          <w:szCs w:val="27"/>
        </w:rPr>
        <w:t>4</w:t>
      </w:r>
      <w:r w:rsidRPr="002A40E4">
        <w:rPr>
          <w:sz w:val="27"/>
          <w:szCs w:val="27"/>
        </w:rPr>
        <w:t xml:space="preserve">, которое вступило в законную силу </w:t>
      </w:r>
      <w:r w:rsidRPr="002A40E4" w:rsidR="00CB0948">
        <w:rPr>
          <w:sz w:val="27"/>
          <w:szCs w:val="27"/>
        </w:rPr>
        <w:t>1</w:t>
      </w:r>
      <w:r w:rsidR="001A4358">
        <w:rPr>
          <w:sz w:val="27"/>
          <w:szCs w:val="27"/>
        </w:rPr>
        <w:t>9</w:t>
      </w:r>
      <w:r w:rsidRPr="002A40E4" w:rsidR="000B2DD6">
        <w:rPr>
          <w:sz w:val="27"/>
          <w:szCs w:val="27"/>
        </w:rPr>
        <w:t>.</w:t>
      </w:r>
      <w:r w:rsidR="001A4358">
        <w:rPr>
          <w:sz w:val="27"/>
          <w:szCs w:val="27"/>
        </w:rPr>
        <w:t>05</w:t>
      </w:r>
      <w:r w:rsidRPr="002A40E4">
        <w:rPr>
          <w:sz w:val="27"/>
          <w:szCs w:val="27"/>
        </w:rPr>
        <w:t>.202</w:t>
      </w:r>
      <w:r w:rsidR="001A4358">
        <w:rPr>
          <w:sz w:val="27"/>
          <w:szCs w:val="27"/>
        </w:rPr>
        <w:t>4</w:t>
      </w:r>
      <w:r w:rsidRPr="002A40E4">
        <w:rPr>
          <w:sz w:val="27"/>
          <w:szCs w:val="27"/>
        </w:rPr>
        <w:t>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="00AB06DB">
        <w:rPr>
          <w:sz w:val="27"/>
          <w:szCs w:val="27"/>
        </w:rPr>
        <w:t>05</w:t>
      </w:r>
      <w:r w:rsidRPr="002A40E4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 xml:space="preserve">видеозаписью, </w:t>
      </w:r>
      <w:r w:rsidRPr="002A40E4">
        <w:rPr>
          <w:color w:val="000000"/>
          <w:sz w:val="27"/>
          <w:szCs w:val="27"/>
        </w:rPr>
        <w:t>которую суд обозрел в судебном заседании в каб.203 на стационарном компьютере, на которой зафиксированы процессуальные действия в отношении лица, привлекаемого к административной ответственности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Указанные документы являются </w:t>
      </w:r>
      <w:r w:rsidRPr="002A40E4">
        <w:rPr>
          <w:sz w:val="27"/>
          <w:szCs w:val="27"/>
        </w:rPr>
        <w:t xml:space="preserve">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</w:t>
      </w:r>
      <w:r w:rsidRPr="002A40E4">
        <w:rPr>
          <w:sz w:val="27"/>
          <w:szCs w:val="27"/>
        </w:rPr>
        <w:t>, поскольку имеющиеся в деле материалы в полном объеме отражают описанные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</w:t>
      </w:r>
      <w:r w:rsidRPr="002A40E4">
        <w:rPr>
          <w:sz w:val="27"/>
          <w:szCs w:val="27"/>
        </w:rPr>
        <w:t>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Согласно части 1 статьи 32.7 Кодек</w:t>
      </w:r>
      <w:r w:rsidRPr="002A40E4">
        <w:rPr>
          <w:sz w:val="27"/>
          <w:szCs w:val="27"/>
        </w:rPr>
        <w:t xml:space="preserve">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</w:t>
      </w:r>
      <w:r w:rsidRPr="002A40E4">
        <w:rPr>
          <w:sz w:val="27"/>
          <w:szCs w:val="27"/>
        </w:rPr>
        <w:t>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 w:rsidRPr="002A40E4">
        <w:rPr>
          <w:sz w:val="27"/>
          <w:szCs w:val="27"/>
        </w:rPr>
        <w:t xml:space="preserve">пециального права, должно сдать документы, предусмотренные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</w:t>
      </w:r>
      <w:r w:rsidRPr="002A40E4">
        <w:rPr>
          <w:sz w:val="27"/>
          <w:szCs w:val="27"/>
        </w:rPr>
        <w:t>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</w:t>
      </w:r>
      <w:r w:rsidRPr="002A40E4">
        <w:rPr>
          <w:sz w:val="27"/>
          <w:szCs w:val="27"/>
        </w:rPr>
        <w:t xml:space="preserve">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указанных обстоятельствах, считаю вину </w:t>
      </w:r>
      <w:r w:rsidRPr="001A4358" w:rsidR="001A4358">
        <w:rPr>
          <w:color w:val="000099"/>
          <w:sz w:val="27"/>
          <w:szCs w:val="27"/>
        </w:rPr>
        <w:t xml:space="preserve">Садыкова Альберта Анваровича </w:t>
      </w:r>
      <w:r w:rsidRPr="002A40E4">
        <w:rPr>
          <w:sz w:val="27"/>
          <w:szCs w:val="27"/>
        </w:rPr>
        <w:t>в управлении</w:t>
      </w:r>
      <w:r w:rsidRPr="002A40E4">
        <w:rPr>
          <w:sz w:val="27"/>
          <w:szCs w:val="27"/>
        </w:rPr>
        <w:t xml:space="preserve">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</w:t>
      </w:r>
      <w:r w:rsidRPr="002A40E4">
        <w:rPr>
          <w:sz w:val="27"/>
          <w:szCs w:val="27"/>
        </w:rPr>
        <w:t>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1A4358" w:rsidR="001A4358">
        <w:rPr>
          <w:color w:val="000099"/>
          <w:sz w:val="27"/>
          <w:szCs w:val="27"/>
        </w:rPr>
        <w:t>Садыков А.А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Обстоятельств, предусмотренных ст. 4.3 КоАП РФ, отягчающих </w:t>
      </w:r>
      <w:r w:rsidRPr="002A40E4">
        <w:rPr>
          <w:sz w:val="27"/>
          <w:szCs w:val="27"/>
        </w:rPr>
        <w:t>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 w:rsidRPr="001A4358">
        <w:rPr>
          <w:color w:val="000099"/>
          <w:sz w:val="27"/>
          <w:szCs w:val="27"/>
        </w:rPr>
        <w:t>Садыков А.А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</w:t>
      </w:r>
      <w:r w:rsidRPr="002A40E4">
        <w:rPr>
          <w:sz w:val="27"/>
          <w:szCs w:val="27"/>
        </w:rPr>
        <w:t>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и отягчающие административную ответственност</w:t>
      </w:r>
      <w:r w:rsidRPr="002A40E4">
        <w:rPr>
          <w:sz w:val="27"/>
          <w:szCs w:val="27"/>
        </w:rPr>
        <w:t xml:space="preserve">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1A4358" w:rsidR="001A4358">
        <w:rPr>
          <w:color w:val="000099"/>
          <w:sz w:val="27"/>
          <w:szCs w:val="27"/>
        </w:rPr>
        <w:t>Садыков</w:t>
      </w:r>
      <w:r w:rsidR="001A4358">
        <w:rPr>
          <w:color w:val="000099"/>
          <w:sz w:val="27"/>
          <w:szCs w:val="27"/>
        </w:rPr>
        <w:t>у</w:t>
      </w:r>
      <w:r w:rsidRPr="001A4358" w:rsidR="001A4358">
        <w:rPr>
          <w:color w:val="000099"/>
          <w:sz w:val="27"/>
          <w:szCs w:val="27"/>
        </w:rPr>
        <w:t xml:space="preserve"> А.А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содеянному, применение иных видов наказания не обеспечит реализации задач админис</w:t>
      </w:r>
      <w:r w:rsidRPr="002A40E4">
        <w:rPr>
          <w:sz w:val="27"/>
          <w:szCs w:val="27"/>
        </w:rPr>
        <w:t>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1A4358">
        <w:rPr>
          <w:color w:val="000099"/>
          <w:sz w:val="27"/>
          <w:szCs w:val="27"/>
        </w:rPr>
        <w:t>Садыкова Альберта Анваровича</w:t>
      </w:r>
      <w:r w:rsidRPr="00BE470A" w:rsidR="00BE470A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признать винов</w:t>
      </w:r>
      <w:r w:rsidRPr="002A40E4">
        <w:rPr>
          <w:sz w:val="27"/>
          <w:szCs w:val="27"/>
        </w:rPr>
        <w:t xml:space="preserve">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штрафа в размере 30 000 (тридцати 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 подачей жалобы через мирового судью судебного участка № 7 Сургутского судебного р</w:t>
      </w:r>
      <w:r w:rsidRPr="002A40E4">
        <w:rPr>
          <w:sz w:val="27"/>
          <w:szCs w:val="27"/>
        </w:rPr>
        <w:t>айона города окружного значения Сургута Ханты-Мансийского автономного округа – Югры.</w:t>
      </w:r>
    </w:p>
    <w:p w:rsidR="008E7620" w:rsidP="008E7620">
      <w:pPr>
        <w:jc w:val="both"/>
        <w:rPr>
          <w:sz w:val="27"/>
          <w:szCs w:val="27"/>
        </w:rPr>
      </w:pPr>
    </w:p>
    <w:p w:rsidR="00BE470A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                 </w:t>
      </w:r>
      <w:r w:rsidRPr="002A40E4">
        <w:rPr>
          <w:sz w:val="27"/>
          <w:szCs w:val="27"/>
        </w:rPr>
        <w:t xml:space="preserve">                                                   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>
        <w:rPr>
          <w:sz w:val="27"/>
          <w:szCs w:val="27"/>
        </w:rPr>
        <w:t>05</w:t>
      </w:r>
      <w:r w:rsidRPr="002A40E4" w:rsidR="007F48B8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2A40E4" w:rsidR="00CB0948">
        <w:rPr>
          <w:sz w:val="27"/>
          <w:szCs w:val="27"/>
        </w:rPr>
        <w:t>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0B6D09">
        <w:t>0</w:t>
      </w:r>
      <w:r w:rsidR="00CB0948">
        <w:t>7</w:t>
      </w:r>
      <w:r w:rsidR="00453A24">
        <w:t>73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AE4E80">
        <w:t>05</w:t>
      </w:r>
      <w:r w:rsidR="00662C44">
        <w:t>»</w:t>
      </w:r>
      <w:r w:rsidR="006F477B">
        <w:t xml:space="preserve"> </w:t>
      </w:r>
      <w:r w:rsidR="00CB0948">
        <w:t>ию</w:t>
      </w:r>
      <w:r w:rsidR="00AE4E80">
        <w:t>л</w:t>
      </w:r>
      <w:r w:rsidR="00CB0948">
        <w:t>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 xml:space="preserve">Штраф подлежит уплате на </w:t>
      </w:r>
      <w:r w:rsidRPr="00103B09">
        <w:t>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</w:t>
      </w:r>
      <w:r w:rsidRPr="00103B09">
        <w:t xml:space="preserve">– Югры </w:t>
      </w:r>
      <w:r w:rsidRPr="0063514E">
        <w:t xml:space="preserve">(УМВД России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8625032001</w:t>
      </w:r>
      <w:r w:rsidR="00BE470A">
        <w:rPr>
          <w:color w:val="0000CC"/>
        </w:rPr>
        <w:t>31</w:t>
      </w:r>
      <w:r w:rsidR="00453A24">
        <w:rPr>
          <w:color w:val="0000CC"/>
        </w:rPr>
        <w:t>45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</w:t>
      </w:r>
      <w:r w:rsidRPr="004F4E0A"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</w:t>
      </w:r>
      <w:r w:rsidRPr="004F4E0A">
        <w:t xml:space="preserve">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</w:t>
      </w:r>
      <w:r w:rsidRPr="004F4E0A">
        <w:t>одной тысячи рублей, либо административному аресту на срок до 15 суток, либо обязатель</w:t>
      </w:r>
      <w:r w:rsidRPr="004F4E0A">
        <w:t>ных работ на срок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358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3A24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17A9"/>
    <w:rsid w:val="004C3BCF"/>
    <w:rsid w:val="004C6EDD"/>
    <w:rsid w:val="004C7023"/>
    <w:rsid w:val="004D68EB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B06DB"/>
    <w:rsid w:val="00AC1699"/>
    <w:rsid w:val="00AC48D5"/>
    <w:rsid w:val="00AD2E59"/>
    <w:rsid w:val="00AE0E8C"/>
    <w:rsid w:val="00AE1F8E"/>
    <w:rsid w:val="00AE4E80"/>
    <w:rsid w:val="00AE6456"/>
    <w:rsid w:val="00B00FF5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470A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24B1A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92D0-78A8-4743-B6BF-5419CB73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